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8" w:rsidRPr="007632F8" w:rsidRDefault="007632F8" w:rsidP="007632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455A64"/>
          <w:sz w:val="44"/>
          <w:szCs w:val="44"/>
          <w:lang w:eastAsia="ru-RU"/>
        </w:rPr>
      </w:pPr>
      <w:r w:rsidRPr="007632F8">
        <w:rPr>
          <w:rFonts w:ascii="Times New Roman" w:eastAsia="Times New Roman" w:hAnsi="Times New Roman" w:cs="Times New Roman"/>
          <w:i/>
          <w:iCs/>
          <w:color w:val="455A64"/>
          <w:sz w:val="44"/>
          <w:szCs w:val="44"/>
          <w:lang w:eastAsia="ru-RU"/>
        </w:rPr>
        <w:t>Утверждены правила выплаты грантов школьникам, проявившим особые способности в области математики, информатики и цифровых технологий, рассказал в соцсетях министр образования Карелии Роман Голубев.</w:t>
      </w:r>
    </w:p>
    <w:p w:rsidR="007632F8" w:rsidRPr="007632F8" w:rsidRDefault="007632F8" w:rsidP="007632F8">
      <w:pPr>
        <w:shd w:val="clear" w:color="auto" w:fill="FFFFFF"/>
        <w:spacing w:after="388" w:line="240" w:lineRule="auto"/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</w:pPr>
      <w:r w:rsidRPr="007632F8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>Для того, чтобы стать кандидатом на получение выплаты, нужно быть не старше 18 лет; учиться в общеобразовательном учреждении; обладать достижениями в учебе, которые подтверждены дипломами победителей или призеров олимпиад всероссийского или международного уровня и других интеллектуальных конкурсов; иметь патент на научный труд; иметь награды за результаты научно-исследовательской работы, получившей практическое применение.</w:t>
      </w:r>
      <w:r w:rsidRPr="007632F8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br/>
      </w:r>
      <w:r w:rsidRPr="007632F8">
        <w:rPr>
          <w:rFonts w:ascii="Segoe UI Symbol" w:eastAsia="Times New Roman" w:hAnsi="Segoe UI Symbol" w:cs="Segoe UI Symbol"/>
          <w:color w:val="455A64"/>
          <w:sz w:val="31"/>
          <w:szCs w:val="31"/>
          <w:lang w:eastAsia="ru-RU"/>
        </w:rPr>
        <w:t>⠀</w:t>
      </w:r>
      <w:r w:rsidRPr="007632F8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br/>
        <w:t>В 2020 году предполагается выплатить 850 грантов, а в течение трех лет их должны получить 13,5 тысячи обучающихся. Подробнее о гранте можно узнать </w:t>
      </w:r>
      <w:hyperlink r:id="rId4" w:tgtFrame="_blank" w:history="1">
        <w:r w:rsidRPr="007632F8">
          <w:rPr>
            <w:rFonts w:ascii="Helvetica" w:eastAsia="Times New Roman" w:hAnsi="Helvetica" w:cs="Helvetica"/>
            <w:color w:val="2459A4"/>
            <w:sz w:val="31"/>
            <w:lang w:eastAsia="ru-RU"/>
          </w:rPr>
          <w:t>на сайте</w:t>
        </w:r>
      </w:hyperlink>
      <w:r w:rsidRPr="007632F8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>правительства России.</w:t>
      </w:r>
    </w:p>
    <w:p w:rsidR="000D07C4" w:rsidRDefault="000D07C4"/>
    <w:sectPr w:rsidR="000D07C4" w:rsidSect="000D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2F8"/>
    <w:rsid w:val="000D07C4"/>
    <w:rsid w:val="0076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C4"/>
  </w:style>
  <w:style w:type="paragraph" w:styleId="2">
    <w:name w:val="heading 2"/>
    <w:basedOn w:val="a"/>
    <w:link w:val="20"/>
    <w:uiPriority w:val="9"/>
    <w:qFormat/>
    <w:rsid w:val="00763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32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3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32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vernment.ru/news/387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2</cp:revision>
  <dcterms:created xsi:type="dcterms:W3CDTF">2020-01-09T20:22:00Z</dcterms:created>
  <dcterms:modified xsi:type="dcterms:W3CDTF">2020-01-09T20:23:00Z</dcterms:modified>
</cp:coreProperties>
</file>