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40"/>
        </w:rPr>
      </w:pPr>
      <w:proofErr w:type="spellStart"/>
      <w:r w:rsidRPr="00684A7C">
        <w:rPr>
          <w:rFonts w:ascii="Times New Roman" w:hAnsi="Times New Roman" w:cs="Times New Roman"/>
          <w:color w:val="FF0000"/>
          <w:sz w:val="40"/>
          <w:u w:val="single"/>
        </w:rPr>
        <w:t>Внутришкольный</w:t>
      </w:r>
      <w:proofErr w:type="spellEnd"/>
      <w:r w:rsidRPr="00684A7C">
        <w:rPr>
          <w:rFonts w:ascii="Times New Roman" w:hAnsi="Times New Roman" w:cs="Times New Roman"/>
          <w:color w:val="FF0000"/>
          <w:sz w:val="40"/>
          <w:u w:val="single"/>
        </w:rPr>
        <w:t xml:space="preserve"> контроль</w:t>
      </w:r>
      <w:r w:rsidRPr="00684A7C">
        <w:rPr>
          <w:rFonts w:ascii="Times New Roman" w:hAnsi="Times New Roman" w:cs="Times New Roman"/>
          <w:color w:val="FF0000"/>
          <w:sz w:val="40"/>
        </w:rPr>
        <w:t>:</w:t>
      </w: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40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 w:rsidRPr="001B7628">
        <w:rPr>
          <w:rFonts w:ascii="Times New Roman" w:hAnsi="Times New Roman" w:cs="Times New Roman"/>
          <w:sz w:val="28"/>
        </w:rPr>
        <w:t>1.</w:t>
      </w:r>
      <w:r w:rsidRPr="001B7628"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</w:t>
      </w:r>
      <w:proofErr w:type="gramEnd"/>
      <w:r w:rsidRPr="001B762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B7628">
        <w:rPr>
          <w:rFonts w:ascii="Times New Roman" w:hAnsi="Times New Roman" w:cs="Times New Roman"/>
          <w:sz w:val="28"/>
        </w:rPr>
        <w:t>В первый месяц).</w:t>
      </w:r>
      <w:proofErr w:type="gramEnd"/>
      <w:r w:rsidRPr="001B7628">
        <w:rPr>
          <w:rFonts w:ascii="Times New Roman" w:hAnsi="Times New Roman" w:cs="Times New Roman"/>
          <w:sz w:val="28"/>
        </w:rPr>
        <w:t xml:space="preserve"> Проводится путём посещения уроков и внеклассных мероприятий.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общее ознакомление с профессиональным уровнем работы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</w:t>
      </w:r>
      <w:r w:rsidRPr="001B7628"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 течение первого года работы).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выявить и предупредить ошибки в работе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</w:t>
      </w:r>
      <w:r w:rsidRPr="001B7628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конце учебного года).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проверить устранение недостатков, выявленных при обзорном и предупредительном контроле.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 xml:space="preserve">   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 w:rsidRPr="001B7628">
        <w:rPr>
          <w:rFonts w:ascii="Times New Roman" w:hAnsi="Times New Roman" w:cs="Times New Roman"/>
          <w:sz w:val="28"/>
        </w:rPr>
        <w:t>работу</w:t>
      </w:r>
      <w:proofErr w:type="gramEnd"/>
      <w:r w:rsidRPr="001B7628">
        <w:rPr>
          <w:rFonts w:ascii="Times New Roman" w:hAnsi="Times New Roman" w:cs="Times New Roman"/>
          <w:sz w:val="28"/>
        </w:rPr>
        <w:t xml:space="preserve"> и результаты сообщает руководителю школьного методического объединения.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Обязанности наставника: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lastRenderedPageBreak/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5.Вводить в должность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8.Личным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Обязанности молодого специалиста: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2.Выполнять план профессионального становления в установленные сроки.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5.Совершенствовать свой общеобразовательный и культурный уровень.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 xml:space="preserve">6.Периодически </w:t>
      </w:r>
      <w:proofErr w:type="gramStart"/>
      <w:r w:rsidRPr="001B7628">
        <w:rPr>
          <w:rFonts w:ascii="Times New Roman" w:hAnsi="Times New Roman" w:cs="Times New Roman"/>
          <w:sz w:val="28"/>
        </w:rPr>
        <w:t>отчитываться о</w:t>
      </w:r>
      <w:proofErr w:type="gramEnd"/>
      <w:r w:rsidRPr="001B7628">
        <w:rPr>
          <w:rFonts w:ascii="Times New Roman" w:hAnsi="Times New Roman" w:cs="Times New Roman"/>
          <w:sz w:val="28"/>
        </w:rPr>
        <w:t xml:space="preserve"> своей работе перед наставником и руководителем школьного методического объединения.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</w:t>
      </w:r>
      <w:r w:rsidRPr="001B7628">
        <w:rPr>
          <w:rFonts w:ascii="Times New Roman" w:hAnsi="Times New Roman" w:cs="Times New Roman"/>
          <w:sz w:val="32"/>
        </w:rPr>
        <w:t xml:space="preserve">  </w:t>
      </w:r>
      <w:r w:rsidRPr="001B7628">
        <w:rPr>
          <w:rFonts w:ascii="Times New Roman" w:hAnsi="Times New Roman" w:cs="Times New Roman"/>
          <w:color w:val="FF0000"/>
          <w:sz w:val="32"/>
          <w:u w:val="single"/>
        </w:rPr>
        <w:t>План работы по организации наставничества.</w:t>
      </w:r>
    </w:p>
    <w:p w:rsidR="001B7628" w:rsidRPr="001B7628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</w:rPr>
        <w:t xml:space="preserve">План наставничества за </w:t>
      </w: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  <w:lang w:val="en-US"/>
        </w:rPr>
        <w:t>I</w:t>
      </w: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</w:rPr>
        <w:t xml:space="preserve"> четверть</w:t>
      </w:r>
    </w:p>
    <w:p w:rsidR="001B7628" w:rsidRPr="00684A7C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p w:rsidR="001B7628" w:rsidRPr="00684A7C" w:rsidRDefault="001B7628" w:rsidP="001B762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2120"/>
        <w:gridCol w:w="3528"/>
      </w:tblGrid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1.Нормативн</w:t>
            </w:r>
            <w:proofErr w:type="gramStart"/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 инструктаж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 инструктаж.</w:t>
            </w:r>
          </w:p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изучение рабочих учебных программ и календарно-тематических планов по учебным предметам и программы воспитательной работы.    Организация работы в ГИС  «Электронное образование»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03.09.2022-10.09.2022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4.Оказание помощи в выборе методической темы по самообразованию.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Выбрана тема: «</w:t>
            </w:r>
            <w:r w:rsidRPr="00684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навыка правописания безударных гласных в корне как средство повышения грамотности письма</w:t>
            </w: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5.Час общения «Основные проблемы молодого учителя»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Выявлены затруднения в работе.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Посещение молодым специалистом уроков педагога-наставника. 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08.10.22- 20.10.22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Обмен опытом.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7.Проектирование содержания родительского собрания.</w:t>
            </w:r>
          </w:p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8.Обучение составлению отчётности по окончанию четверти.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</w:tbl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32"/>
          <w:szCs w:val="28"/>
          <w:lang w:val="en-US"/>
        </w:rPr>
        <w:t>II</w:t>
      </w: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Ноябрь-декабрь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Культура внешнего вида и речи педагога. Профессиональная этика педагога.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06.11.2022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с молодым специалистом.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2.Посещение молодым специалистом уроков педагога-наставника.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16.11.2022</w:t>
            </w:r>
            <w:r w:rsidR="001B7628"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23.11.2022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Практическое занятие. Анализ урока. 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– практикум.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Воспитательная деятельность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етодика проведения внеклассных мероприятий и праздников.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четверти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Посещение уроков молодого специалиста педагогом-наставником.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11.12.2022-17.12.2022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Практикум. Анализ урока.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6.Организация работы в ГИС  «Электронное образование»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4"/>
                <w:lang w:eastAsia="ru-RU"/>
              </w:rPr>
              <w:t xml:space="preserve"> Консультация «Организация индивидуальных занятий с различными категориями учащихся»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Консультация-практикум.</w:t>
            </w:r>
          </w:p>
        </w:tc>
      </w:tr>
      <w:tr w:rsidR="001B7628" w:rsidRPr="00DE3CE9" w:rsidTr="00820C9D">
        <w:trPr>
          <w:trHeight w:val="654"/>
        </w:trPr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8.Тренинг «Учусь строить отношения»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25.12. 2022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Тренинг. Анализ педагогических ситуаций.</w:t>
            </w:r>
          </w:p>
        </w:tc>
      </w:tr>
    </w:tbl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4"/>
          <w:lang w:eastAsia="ru-RU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lang w:eastAsia="ru-RU"/>
        </w:rPr>
        <w:t xml:space="preserve">                                     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2014"/>
        <w:gridCol w:w="3821"/>
      </w:tblGrid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4.Посещение педагогом-наставником уроков молодого специалиста с целью выявления затруднений, оказания методической помощи.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17.02.2023</w:t>
            </w:r>
          </w:p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27.02. 2023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Психолого-педагогические требования к проверке, учёту и оценке знаний учащихся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положения о промежуточной аттестации учащихся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9.Методика проведения внеклассного мероприятия.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</w:tbl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628" w:rsidRPr="00DE3CE9" w:rsidRDefault="001B7628" w:rsidP="001B762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1.Содержание, формы и методы работы педагога с родителями. 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педагогом-наставником уроков молодого специалиста.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 КИМ к промежуточной аттестации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2023</w:t>
            </w:r>
            <w:r w:rsidR="001B7628"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КИМ.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6.Анкета «Оценка собственного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квалификационного уровня»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оценивание.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7.Правила заполнения «Личного дела учащегося»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Рефлексия « Мои достижения за прошедший год»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24.05.2023</w:t>
            </w:r>
            <w:bookmarkStart w:id="0" w:name="_GoBack"/>
            <w:bookmarkEnd w:id="0"/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CE550C">
        <w:rPr>
          <w:rFonts w:ascii="Times New Roman" w:hAnsi="Times New Roman" w:cs="Times New Roman"/>
          <w:sz w:val="28"/>
          <w:u w:val="single"/>
        </w:rPr>
        <w:t>Критерии оценивания педагогической деятельности молодого специалиста учителем-наставником.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1.Теоретическая готовность к практике преподавания: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2)Умение использовать на уроке результаты современных исследований в области преподаваемых предметов.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2.Методическая готовность к практике преподавания: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 урока;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вызвать у учащихся интерес к теме урока, к изучаемой проблеме;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Умение осуществлять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качеством освоения учебного материала учащимися;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Умение объективно оценивать ответы  учащихся;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Умение поддерживать обратную связь с учащимися в течение всего урока;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Умение организовать творческую самостоятельную работу учащихся на уроке;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умение стимулировать учащихся к выполнению домашнего задания.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 w:cs="Times New Roman"/>
          <w:i/>
          <w:sz w:val="28"/>
          <w:u w:val="single"/>
        </w:rPr>
        <w:t>3.Психологическая и личностная готовность к преподавательской деятельности: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1)Умение анализировать свою педагогическую деятельность;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свободно общаться на уроке;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Владеть вербальными и невербальными средствами общения;</w:t>
      </w:r>
    </w:p>
    <w:p w:rsidR="00DC425A" w:rsidRDefault="001B7628" w:rsidP="001B7628">
      <w:r>
        <w:rPr>
          <w:rFonts w:ascii="Times New Roman" w:hAnsi="Times New Roman" w:cs="Times New Roman"/>
          <w:sz w:val="28"/>
        </w:rPr>
        <w:t>4) Наличие чувств</w:t>
      </w:r>
    </w:p>
    <w:sectPr w:rsidR="00DC425A" w:rsidSect="00D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628"/>
    <w:rsid w:val="001B7628"/>
    <w:rsid w:val="00AC63CE"/>
    <w:rsid w:val="00C17D5E"/>
    <w:rsid w:val="00DC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2022-03-16T07:25:00Z</dcterms:created>
  <dcterms:modified xsi:type="dcterms:W3CDTF">2023-01-14T06:06:00Z</dcterms:modified>
</cp:coreProperties>
</file>