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DF" w:rsidRPr="00EC20DF" w:rsidRDefault="00EC20DF" w:rsidP="00EC20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  <w:lang w:eastAsia="ru-RU"/>
        </w:rPr>
        <w:t>Содержание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I. Пояснительная записка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II. Содержание внеурочной деятельности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III. Календарно-тематическое планирование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IV. Учебн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о-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методическое обеспечение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V. Список литератур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VI. Планируемые результаты, средства контроля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РАБОЧАЯ  ПРОГРАММА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ВНЕУРОЧНОЙ ДЕЯТЕЛЬНОСТИ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lang w:eastAsia="ru-RU"/>
        </w:rPr>
        <w:t>Кружок</w:t>
      </w: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Баскетбол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lang w:eastAsia="ru-RU"/>
        </w:rPr>
        <w:t>срок реализации программы</w:t>
      </w: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2018- 2019 год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lang w:eastAsia="ru-RU"/>
        </w:rPr>
        <w:t xml:space="preserve">возраст </w:t>
      </w:r>
      <w:proofErr w:type="gramStart"/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-  12-15лет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Данная рабочая программа составлена на основе  методической литературы по физической культуре. Программа рассчитана на один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год по 4 часа в н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еделю (136 часов) для учащихся 8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х классов.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Кроме того, в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2008) и  комплексной программы физического воспитания учащихся I-XI классов (В.И.Лях,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Л.А.Зданевич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«Просвещение»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.М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2008).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Цели и задачи кружка по баскетболу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баскетбол.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Целью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данной программы является содействие всестороннему развитию личности подростка.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Сроки реализации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2018-2019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учебный год.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Формы занятий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учебно-тренировочные занятия, игры, беседы, экскурсии, конкурсы, соревнования.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  <w:t>        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Режим занятий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 Занятия в секции проводится  2раза в неделю по (90мин).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Ожидаемые результаты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Создание конкурентно-способных команд мальчиков и девочек;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укрепление психического и физического здоровья учащихся;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снижение количества правонарушений среди подростков.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в результате освоения данной программы 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учащиеся должны знать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психо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функциональные особенности собственного организма, индивидуальные способы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уметь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– управлять своими эмоциями, эффективно взаимодействовать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взрослыми и сверстниками, владеть культурой общения;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Форма подведения итогов реализации программы: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соревнования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Учебно-тренировочные занятия, игры, беседы, экскурсии,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конкурсы, соревнования.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Средства обучения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Баскетбольные мячи, теннисные мячи, скакалки, маты, гимнастическая стенка, гимнастические скамейки, набивные мячи, гимнастический козел</w:t>
      </w:r>
      <w:proofErr w:type="gramEnd"/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Укреплять опорно-двигательный аппарат детей;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Расширение спортивного кругозора детей.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 Формировать дружный, сплоченный коллектив, способный решать поставленные задачи, воспитывать культуру поведения;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 числу планируемых результатов освоения программы внеурочной деятельности отнесены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: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8"/>
        <w:gridCol w:w="4217"/>
      </w:tblGrid>
      <w:tr w:rsidR="00EC20DF" w:rsidRPr="00EC20DF" w:rsidTr="00EC20DF">
        <w:tc>
          <w:tcPr>
            <w:tcW w:w="616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 — готовность и способность обучающихся к саморазвитию, </w:t>
            </w: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мотивации к учению и познанию, ценностно-смысловые 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установки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основ российской, гражданской идентичности.</w:t>
            </w:r>
          </w:p>
        </w:tc>
        <w:tc>
          <w:tcPr>
            <w:tcW w:w="405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результаты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— освоенные обучающимися УУД (познавательные, регулятивные и коммуникативные)</w:t>
            </w:r>
          </w:p>
        </w:tc>
      </w:tr>
    </w:tbl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  <w:t>Формирование универсальных учебных действий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1"/>
        <w:gridCol w:w="6114"/>
      </w:tblGrid>
      <w:tr w:rsidR="00EC20DF" w:rsidRPr="00EC20DF" w:rsidTr="00EC20DF">
        <w:tc>
          <w:tcPr>
            <w:tcW w:w="3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EC20DF" w:rsidRPr="00EC20DF" w:rsidTr="00EC20DF">
        <w:tc>
          <w:tcPr>
            <w:tcW w:w="10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</w:tr>
      <w:tr w:rsidR="00EC20DF" w:rsidRPr="00EC20DF" w:rsidTr="00EC20DF">
        <w:tc>
          <w:tcPr>
            <w:tcW w:w="3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Личностные, коммуникативные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рассматривать физическую культуру как явление культуры;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определять базовые понятия и термины баскетбола, применять их в процессе игры со своими сверстниками;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• руководствоваться правилами оказания первой доврачебной помощи при травмах и ушибах во время самостоятельных занятий </w:t>
            </w: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физическими упражнениями.</w:t>
            </w:r>
          </w:p>
        </w:tc>
      </w:tr>
      <w:tr w:rsidR="00EC20DF" w:rsidRPr="00EC20DF" w:rsidTr="00EC20DF">
        <w:trPr>
          <w:trHeight w:val="195"/>
        </w:trPr>
        <w:tc>
          <w:tcPr>
            <w:tcW w:w="10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Способы двигательной (физкультурной) деятельности</w:t>
            </w:r>
          </w:p>
        </w:tc>
      </w:tr>
      <w:tr w:rsidR="00EC20DF" w:rsidRPr="00EC20DF" w:rsidTr="00EC20DF">
        <w:tc>
          <w:tcPr>
            <w:tcW w:w="3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оммуникативные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, регулятивные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      </w:r>
          </w:p>
        </w:tc>
      </w:tr>
      <w:tr w:rsidR="00EC20DF" w:rsidRPr="00EC20DF" w:rsidTr="00EC20DF">
        <w:trPr>
          <w:trHeight w:val="150"/>
        </w:trPr>
        <w:tc>
          <w:tcPr>
            <w:tcW w:w="10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150" w:lineRule="atLeast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</w:tr>
      <w:tr w:rsidR="00EC20DF" w:rsidRPr="00EC20DF" w:rsidTr="00EC20DF">
        <w:tc>
          <w:tcPr>
            <w:tcW w:w="3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выполнять основные технические действия и приёмы игры в баскетбол в условиях игровой деятельности;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Планируемые образовательные результаты программы: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EC20DF" w:rsidRPr="00EC20DF" w:rsidRDefault="00EC20DF" w:rsidP="00EC2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Обучить теоретическим основам баскетбола.</w:t>
      </w:r>
    </w:p>
    <w:p w:rsidR="00EC20DF" w:rsidRPr="00EC20DF" w:rsidRDefault="00EC20DF" w:rsidP="00EC20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Обучить основам техники перемещений и стоек, подачи мяча, приема и передачи мяча,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ведению мяча, броскам в корзину.</w:t>
      </w:r>
    </w:p>
    <w:p w:rsidR="00EC20DF" w:rsidRPr="00EC20DF" w:rsidRDefault="00EC20DF" w:rsidP="00EC2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Обучить индивидуальным и групповым тактическим действиям.</w:t>
      </w:r>
    </w:p>
    <w:p w:rsidR="00EC20DF" w:rsidRPr="00EC20DF" w:rsidRDefault="00EC20DF" w:rsidP="00EC2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Сформировать систему навыков соревновательной деятельности по баскетболу.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EC20DF" w:rsidRPr="00EC20DF" w:rsidRDefault="00EC20DF" w:rsidP="00EC2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Развитие физических способностей, укрепление здоровья, закаливание организма.</w:t>
      </w:r>
    </w:p>
    <w:p w:rsidR="00EC20DF" w:rsidRPr="00EC20DF" w:rsidRDefault="00EC20DF" w:rsidP="00EC2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Развитие и укрепление опорно-двигательного и суставно-связочного аппарата.</w:t>
      </w:r>
    </w:p>
    <w:p w:rsidR="00EC20DF" w:rsidRPr="00EC20DF" w:rsidRDefault="00EC20DF" w:rsidP="00EC2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Развитие специальных способностей (гибкости, быстроты, ловкости,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выносливости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.с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коростно-силовых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качеств) для успешного овладения навыками игры в баскетбол.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EC20DF" w:rsidRPr="00EC20DF" w:rsidRDefault="00EC20DF" w:rsidP="00EC2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Привлечение детей и подростков к систематическим занятиям спортом (баскетболом).</w:t>
      </w:r>
    </w:p>
    <w:p w:rsidR="00EC20DF" w:rsidRPr="00EC20DF" w:rsidRDefault="00EC20DF" w:rsidP="00EC2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Формирование здорового образа жизни.</w:t>
      </w:r>
    </w:p>
    <w:p w:rsidR="00EC20DF" w:rsidRPr="00EC20DF" w:rsidRDefault="00EC20DF" w:rsidP="00EC2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Воспитание умения действовать в команде.</w:t>
      </w:r>
    </w:p>
    <w:p w:rsidR="00EC20DF" w:rsidRPr="00EC20DF" w:rsidRDefault="00EC20DF" w:rsidP="00EC2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Формирование стойкого интереса к занятиям, трудолюбия.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 концу первого года дети должны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Знать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– технику безопасности при занятиях спортивными играми;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историю Российского баскетбола;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лучших игроков края и России;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знать простейшие правила игры.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Уметь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  выполнять перемещения в стойке;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остановку в два шага и прыжком;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выполнять ловлю и передачу мяча с места, в шаге, со сменой места после передачи;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бросать мяч в корзину двумя руками от груди с места;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владеть техникой ведения мяча по прямой, с изменением скорости.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 концу второго года обучения: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Знать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правила личной гигиены;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следить за выступлением  команд в Российском чемпионате;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знать азбуку баскетбола (основные технические приемы).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Уметь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передвигаться в защитной стойке;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выполнять остановку прыжком после ускорения и остановку в шаге;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ловить и передавать мяч двумя и одной рукой в движении без сопротивления;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 - выполнять ведение мяча с изменением направления в различных стойках;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владеть техникой броска одной и двумя руками с места и в движении;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играть по упрощенным правилам мини-баскетбола.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структурировано по видам спортивной подготовки: теоретической, физической, технической и тактической.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Кроме того, в программе представлены контрольные тесты для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занимающихся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2005). При этом большое внимание уделяется упражнениям специальной физической подготовки баскетболиста и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тактико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техническим действиям баскетболиста.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Теоретическая подготовка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Развитие баскетбола в России.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Гигиенические сведения и меры безопасности на занятиях.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Соблюдение санитарно – гигиенических норм во время занятий баскетболом.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Физическая подготовка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 Общая физическая подготовка.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1.1. 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фитболами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1.2.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Подвижные игры. 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1.3. Эстафеты.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1.4. Полосы препятствий.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 Специальная физическая подготовка.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2.1. Упражнения для развития быстроты движений баскетболиста.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2.2. Упражнения для развития специальной выносливости баскетболиста.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2.3. Упражнения для развития скоростно-силовых качеств баскетболиста.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2.4. Упражнения для развития ловкости баскетболиста.</w:t>
      </w:r>
    </w:p>
    <w:p w:rsidR="00EC20DF" w:rsidRPr="00EC20DF" w:rsidRDefault="00EC20DF" w:rsidP="00EC20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  <w:lang w:eastAsia="ru-RU"/>
        </w:rPr>
        <w:t>Техническая подготовка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 Упражнения без мяча.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1.1. Прыжок вверх-вперед толчком одной и приземлением на одну ногу.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1.2. Передвижение приставными шагами правым (левым) боком:</w:t>
      </w:r>
    </w:p>
    <w:p w:rsidR="00EC20DF" w:rsidRPr="00EC20DF" w:rsidRDefault="00EC20DF" w:rsidP="00EC2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разной скоростью;</w:t>
      </w:r>
    </w:p>
    <w:p w:rsidR="00EC20DF" w:rsidRPr="00EC20DF" w:rsidRDefault="00EC20DF" w:rsidP="00EC2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одном и в разных направлениях.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1.3. Передвижение правым – левым боком.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1.4. Передвижение в стойке баскетболиста.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1.5. Остановка прыжком после ускорения.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1.6. Остановка в один шаг после ускорения.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1.7. Остановка в два шага после ускорения.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1.8. Повороты на месте.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1.9. Повороты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1.10. Имитация защитных действий против игрока нападения.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1.11. Имитация действий атаки против игрока защиты.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 Ловля и передача мяча.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2.1. Двумя руками от груди, стоя на месте.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2.2. Двумя руками от груди с шагом вперед.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2.3. Двумя руками от груди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2.4. Передача одной рукой от плеча.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2.5. Передача одной рукой с шагом вперед.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2.6. То же после ведения мяча.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2.7. Передача одной рукой с отскоком от пола.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2.8. Передача двумя руками с отскоком от пола.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2.9. Передача одной рукой снизу от пола.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2.10. То же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2.11. Ловля мяча после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полуотскока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2.12. Ловля высоко летящего мяча.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2.13. Ловля катящегося мяча, стоя на месте.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2.14. Ловля катящегося мяча в движении.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3. Ведение мяча.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3.1. На месте.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3.2. В движении шагом.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3.3. В движении бегом. 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3.4. То же с изменением направления и скорости.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3.5. То же с изменением высоты отскока.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3.6. Правой и левой рукой поочередно на месте.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3.7. Правой и левой рукой поочередно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3.8. Перевод мяча с правой руки на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левую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обратно, стоя на месте.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4. Броски мяча.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4.1. Одной рукой в баскетбольный щит с места.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4.2. Двумя руками от груди в баскетбольный щит с места.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4.3. Двумя руками от груди в баскетбольный щит после ведения и остановки.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4.4. Двумя руками от груди в баскетбольную корзину с места.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4.5. Двумя руками от груди в баскетбольную корзину после ведения.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4.6. Одной рукой в баскетбольную корзину с места.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4.7. Одной рукой в баскетбольную корзину после ведения. 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4.8. Одной рукой в баскетбольную корзину после двух шагов.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4.9. В прыжке одной рукой с места.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4.10. Штрафной.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4.11. Двумя руками снизу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4.12. Одной рукой в прыжке после ловли мяча в движении.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4.13. В прыжке со средней дистанции.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4.14. В прыжке с дальней дистанции.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4.15. Вырывание мяча.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4.16. Выбивание мяча.</w:t>
      </w:r>
    </w:p>
    <w:p w:rsidR="00EC20DF" w:rsidRPr="00EC20DF" w:rsidRDefault="00EC20DF" w:rsidP="00EC20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  <w:lang w:eastAsia="ru-RU"/>
        </w:rPr>
        <w:t>Тактическая подготовка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Защитные действия при опеке игрока без мяча.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2. Защитные действия при опеке игрока с мячом.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3. Перехват мяча.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4. Борьба за мяч после отскока от щита.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5. Быстрый прорыв.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6. Командные действия в защите.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7. Командные действия в нападении.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8. Игра в баскетбол с заданными тактическими действиями.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Таблица тематического распределения количества часов: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tbl>
      <w:tblPr>
        <w:tblW w:w="1063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4"/>
        <w:gridCol w:w="4909"/>
        <w:gridCol w:w="2260"/>
        <w:gridCol w:w="1091"/>
        <w:gridCol w:w="1371"/>
      </w:tblGrid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Рабочая  программа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Развитие баскетбола в России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</w:tbl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tbl>
      <w:tblPr>
        <w:tblW w:w="104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2"/>
        <w:gridCol w:w="413"/>
        <w:gridCol w:w="6105"/>
        <w:gridCol w:w="1234"/>
        <w:gridCol w:w="1811"/>
      </w:tblGrid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</w:t>
            </w:r>
            <w:proofErr w:type="spellStart"/>
            <w:proofErr w:type="gramStart"/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подго-товки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Развитие баскетбола в России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Единая спортивная классификация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Совершенствование техники передвижения при нападении.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Тактика нападения. Индивидуальные действия с мячом и без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Контрольные испытания.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Костн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мышечная система, ее строение, функции.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Техника передвижения приставными шагами.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Индивидуальные действия при нападении с мячом и без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Индивидуальные действия при нападении.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Гигиенические основы режима труда  и отдыха юных спортсменов. ОФП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Совершенствование техники передвижений.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Специальная физическая подготовка.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Выбор способа ловли в зависимости от </w:t>
            </w: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направления и силы  полета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Взаимодействие трех игроков  - «</w:t>
            </w: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выход».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Гигиенические требования к питанию юных спортсменов. ОФП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Контрольные испытания.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Бросок мяча над головой (</w:t>
            </w: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полукрюк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, крюк).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Систематический врачебный 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юными спортсменами. ОФП. Командные действия в нападении.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Самоконтроль в процессе занятий спортом.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Ведение мяча с поворотом кругом.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Блокировка при борьбе за овладение мячом, отскочившим от щита.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Взаимодействие двух игроков «подстраховка».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Общая характеристика спортивной тренировки.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ОФП. Совершенствование техники передачи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Действия одного защитника против двух нападающих. 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Система зонной защиты 2 – 3, 2 – 1 - 2.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 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Формы организации занятий в спортивной тренировке. ОФП. Совершенствование </w:t>
            </w: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техникиброска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Сочетание личной и зонной системы защиты в процессе игры.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Контрольные испытания.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Инструкторская и судейская практика.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Инструкторская и судейская практика.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Ведение мяча с изменением высоты отскока.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Физическая подготовка спортсмена.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СФП. Передача мяча двумя руками с отскоком от пола.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Техническая подготовка юного спортсмена.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Бросок мяча изученными способами после выполнения других технических приемов.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Тактическая подготовка юного спортсмена.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 Взаимодействие двух игроков «подстраховка».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Противодействия взаимодействию трех игроков – «сдвоенному заслону».  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Сущность и назначение </w:t>
            </w:r>
            <w:proofErr w:type="gram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планирования</w:t>
            </w:r>
            <w:proofErr w:type="gram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и его виды. Учебная игра. Совершенствование техники броска мяча изученными способами.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Учет в процессе спортивной тренировки.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Правила игры и методика судейства.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Переключения от действий в нападении к действиям в защите. СФП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Такт.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История развития баскетбола.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Контр.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Интегр</w:t>
            </w:r>
            <w:proofErr w:type="spellEnd"/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20DF" w:rsidRPr="00EC20DF" w:rsidTr="00EC20DF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9A4367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proofErr w:type="gramStart"/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результатами освоения программы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всех этапах подготовки проверка усвоения ими пройденного материала производится на основании выполнения нормативных показателей общей специальной физической подготовки и игровой практики.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Контрольные нормативы в прыжке вверх с места (</w:t>
      </w:r>
      <w:proofErr w:type="gramStart"/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).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83"/>
        <w:gridCol w:w="1102"/>
        <w:gridCol w:w="1983"/>
        <w:gridCol w:w="3635"/>
        <w:gridCol w:w="2313"/>
      </w:tblGrid>
      <w:tr w:rsidR="00EC20DF" w:rsidRPr="00EC20DF" w:rsidTr="00EC20DF">
        <w:tc>
          <w:tcPr>
            <w:tcW w:w="9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65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Оценка высоты прыжка</w:t>
            </w:r>
          </w:p>
        </w:tc>
      </w:tr>
      <w:tr w:rsidR="00EC20DF" w:rsidRPr="00EC20DF" w:rsidTr="00EC20D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C20DF" w:rsidRPr="00EC20DF" w:rsidRDefault="00EC20DF" w:rsidP="00EC20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C20DF" w:rsidRPr="00EC20DF" w:rsidRDefault="00EC20DF" w:rsidP="00EC20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EC20DF" w:rsidRPr="00EC20DF" w:rsidTr="00EC20DF"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Д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24-28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29-33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31-35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34 и выше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36 и выше</w:t>
            </w:r>
          </w:p>
        </w:tc>
      </w:tr>
      <w:tr w:rsidR="00EC20DF" w:rsidRPr="00EC20DF" w:rsidTr="00EC20DF"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Д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25-30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28-33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31-35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34-38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36 и выше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39 и выше</w:t>
            </w:r>
          </w:p>
        </w:tc>
      </w:tr>
      <w:tr w:rsidR="00EC20DF" w:rsidRPr="00EC20DF" w:rsidTr="00EC20DF"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Д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25-31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31-36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32-37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37-41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38 и выше</w:t>
            </w:r>
          </w:p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42 и выше</w:t>
            </w:r>
          </w:p>
        </w:tc>
      </w:tr>
    </w:tbl>
    <w:p w:rsidR="00EC20DF" w:rsidRPr="00EC20DF" w:rsidRDefault="00EC20DF" w:rsidP="009A4367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Контрольные нормативы в беге на 20 м.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6"/>
        <w:gridCol w:w="1538"/>
        <w:gridCol w:w="2199"/>
        <w:gridCol w:w="1242"/>
        <w:gridCol w:w="106"/>
        <w:gridCol w:w="1428"/>
        <w:gridCol w:w="2199"/>
        <w:gridCol w:w="1428"/>
      </w:tblGrid>
      <w:tr w:rsidR="00EC20DF" w:rsidRPr="00EC20DF" w:rsidTr="00EC20DF">
        <w:tc>
          <w:tcPr>
            <w:tcW w:w="4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00" w:type="pct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3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EC20DF" w:rsidRPr="00EC20DF" w:rsidTr="00EC20D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C20DF" w:rsidRPr="00EC20DF" w:rsidRDefault="00EC20DF" w:rsidP="00EC20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EC20DF" w:rsidRPr="00EC20DF" w:rsidTr="00EC20DF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3,8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3,9-4,0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3,7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3,8-4,0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4,0-4,3</w:t>
            </w:r>
          </w:p>
        </w:tc>
      </w:tr>
      <w:tr w:rsidR="00EC20DF" w:rsidRPr="00EC20DF" w:rsidTr="00EC20DF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3,7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3,8-4,1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4,2-4,4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3,5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3,6-3,8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3,9-4,1</w:t>
            </w:r>
          </w:p>
        </w:tc>
      </w:tr>
      <w:tr w:rsidR="00EC20DF" w:rsidRPr="00EC20DF" w:rsidTr="00EC20DF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3,5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3,6-4,0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4,1-4,3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3,3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3,4-3,7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3,8-4,1</w:t>
            </w:r>
          </w:p>
        </w:tc>
      </w:tr>
    </w:tbl>
    <w:p w:rsidR="00EC20DF" w:rsidRPr="00EC20DF" w:rsidRDefault="00EC20DF" w:rsidP="009A4367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Передачи и броски мяча.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"/>
        <w:gridCol w:w="8785"/>
        <w:gridCol w:w="433"/>
        <w:gridCol w:w="433"/>
        <w:gridCol w:w="433"/>
      </w:tblGrid>
      <w:tr w:rsidR="00EC20DF" w:rsidRPr="00EC20DF" w:rsidTr="00EC20DF">
        <w:tc>
          <w:tcPr>
            <w:tcW w:w="3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45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EC20DF" w:rsidRPr="00EC20DF" w:rsidTr="00EC20D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C20DF" w:rsidRPr="00EC20DF" w:rsidRDefault="00EC20DF" w:rsidP="00EC20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C20DF" w:rsidRPr="00EC20DF" w:rsidRDefault="00EC20DF" w:rsidP="00EC20D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20DF" w:rsidRPr="00EC20DF" w:rsidTr="00EC20DF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C20DF" w:rsidRPr="00EC20DF" w:rsidTr="00EC20DF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5 штрафных бросков (попаданий).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C20DF" w:rsidRPr="00EC20DF" w:rsidTr="00EC20DF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10 бросков по кольцу после ведения с двойного шага (попаданий).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EC20DF" w:rsidRPr="00EC20DF" w:rsidRDefault="00EC20DF" w:rsidP="00EC20DF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C20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Система отслеживания и оценивания результатов обучения.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Способы проверки образовательной программы: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повседневное систематическое наблюдение;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участие в спортивных праздниках, конкурсах;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участие в товарищеских встречах и соревнованиях.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спортивные праздники, конкурсы;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матчевые встречи, товарищеские игры с командами аналогичного возраста;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соревнования школьного, районного и городского масштабов.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МЕТОДИЧЕСКОЕ ОБЕСПЕЧЕНИЕ ПРОГРАММЫ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На протяжении всего периода обучения баскетболисты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сменов от этапа к этапу следующая: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 постепенный переход от обучения приемам игры и тактичес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ким действиям к их совершенствованию на базе роста физических и психических возможностей;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 планомерное прибавление вариативности выполнения приемов игры и широты взаимодействий с партнерами;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   переход от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общеподготовительных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средств к наиболее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специа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лизированным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   баскетболиста;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 увеличение собственно соревновательных упражнений в процес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се подготовки;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 увеличение объема тренировочных нагрузок;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 повышение интенсивности занятий и, следовательно, исполь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зование восстановительных мероприятий для поддержания не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обходимой работоспособности и сохранения здоровья юных баскет</w:t>
      </w: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softHyphen/>
        <w:t>болистов.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ОБРАЗОВАТЕЛЬНОГО ПРОЦЕССА.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Для реализации образовательной программы используются: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спортивные залы МОУ «СОШ № 11»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спортивный инвентарь: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мячи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баскетбольные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,ф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утбольные,волейбольные</w:t>
      </w:r>
      <w:proofErr w:type="spellEnd"/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форма баскетбольная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стенка гимнастическая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скамейка гимнастическая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стойки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скакалки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Список литературы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  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 Комплексная программа Физического воспитания учащихся 1-11 классов В.И Лях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Белоусова В.В. «Воспитание в спорте». М. 1984г.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3.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Былеева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Л.Л. «Подвижные игры». М. 1984г.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Добровольский В.К. «Физическая культура и здоровье». М. 1982г.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5.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Торабрин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И., Чумаков А. «Спортивная смена». М.1982г.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 Уваров В. «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Смелые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ловкие». М. 1982г.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 . Филин В.П. «Воспитание физических качеств у юных спортсменов». М. 1984г.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8. «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Баскетбол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:т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еория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методика обучения :учебное пособие/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Д.И.Нестеровский,М.,ИЦ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«Академия,2007»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9. «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Баскетбол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.П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оурочная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учебная программа для детско-юношеских спортивных школ Ю.Д.Железняк,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И.А.Водянникова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В.Б.Гаптов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Москва,1984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10. «Физическая культура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.Е.Любомирский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Г.Б.Мейксон,В.И.Лях-М.:Просвещение,2001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11. «Физическая культура»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,В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.П.Богословский, Ю.Д.Железняк, Н.П. Клусов-М.:Просвещение,1998.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12. «Физическое воспитание учащихся 5-7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классов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:П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особие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учителя/В.И.Лях,Г.Б.Мейксон,Ю.А.Копылов.-М.:Просвещение,1997,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13. Настольная книга учителя физической культуры» 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Г.И.Погадаев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ФиС,2000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14. «Теория и методика физической культуры  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Спб</w:t>
      </w:r>
      <w:proofErr w:type="spellEnd"/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издательство «Лань»,2003»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15. «Физическая культура »</w:t>
      </w:r>
      <w:proofErr w:type="spell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Н.В.РешетниковЮ.Л.КислицынР.Л.ПалтикевичГ.И.Погадаев</w:t>
      </w:r>
      <w:proofErr w:type="spell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 ИЦ «Академия»,2008</w:t>
      </w:r>
    </w:p>
    <w:p w:rsidR="00EC20DF" w:rsidRPr="00EC20DF" w:rsidRDefault="00EC20DF" w:rsidP="00EC20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16. «Общая педагогика физической культуры и спорта » </w:t>
      </w:r>
      <w:proofErr w:type="gramStart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-М</w:t>
      </w:r>
      <w:proofErr w:type="gramEnd"/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.:ИД «Форум» ,2007</w:t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EC20DF" w:rsidRPr="00EC20DF" w:rsidRDefault="00EC20DF" w:rsidP="00EC20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20D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6F7EEF" w:rsidRPr="00EC20DF" w:rsidRDefault="006F7EEF">
      <w:pPr>
        <w:rPr>
          <w:rFonts w:asciiTheme="majorHAnsi" w:hAnsiTheme="majorHAnsi"/>
          <w:sz w:val="28"/>
          <w:szCs w:val="28"/>
        </w:rPr>
      </w:pPr>
    </w:p>
    <w:sectPr w:rsidR="006F7EEF" w:rsidRPr="00EC20DF" w:rsidSect="00EC20DF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981"/>
    <w:multiLevelType w:val="multilevel"/>
    <w:tmpl w:val="932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761A4"/>
    <w:multiLevelType w:val="multilevel"/>
    <w:tmpl w:val="3BB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550D"/>
    <w:multiLevelType w:val="multilevel"/>
    <w:tmpl w:val="3D9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34C87"/>
    <w:multiLevelType w:val="multilevel"/>
    <w:tmpl w:val="2B0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B"/>
    <w:multiLevelType w:val="multilevel"/>
    <w:tmpl w:val="DCC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804F4"/>
    <w:multiLevelType w:val="multilevel"/>
    <w:tmpl w:val="769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098"/>
    <w:rsid w:val="00556098"/>
    <w:rsid w:val="006F7EEF"/>
    <w:rsid w:val="008E647F"/>
    <w:rsid w:val="009A4367"/>
    <w:rsid w:val="00CE6B9F"/>
    <w:rsid w:val="00E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0DF"/>
  </w:style>
  <w:style w:type="paragraph" w:styleId="a3">
    <w:name w:val="Normal (Web)"/>
    <w:basedOn w:val="a"/>
    <w:uiPriority w:val="99"/>
    <w:unhideWhenUsed/>
    <w:rsid w:val="00E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0DF"/>
  </w:style>
  <w:style w:type="paragraph" w:styleId="a3">
    <w:name w:val="Normal (Web)"/>
    <w:basedOn w:val="a"/>
    <w:uiPriority w:val="99"/>
    <w:unhideWhenUsed/>
    <w:rsid w:val="00E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4</cp:revision>
  <cp:lastPrinted>2018-11-10T06:56:00Z</cp:lastPrinted>
  <dcterms:created xsi:type="dcterms:W3CDTF">2018-11-03T08:52:00Z</dcterms:created>
  <dcterms:modified xsi:type="dcterms:W3CDTF">2018-11-10T07:00:00Z</dcterms:modified>
</cp:coreProperties>
</file>