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color w:val="000000"/>
          <w:sz w:val="40"/>
          <w:szCs w:val="40"/>
        </w:rPr>
        <w:t>План работы МО за первое полугодие на 2018 -2019 учебный год.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Математичесоке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образование вносит свой неоценимый вклад в формирование общей культуры подрастающего поколения, его мировоззрения, способствует эстетическому воспитанию, пониманию им красоты и гармонии окружающего мира. Одним из наиболее важных факторов успеха при изучении математики является интерес к предмету.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Поэтому </w:t>
      </w:r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целью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работы МО в этом учебном году стало: стало повышение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эффекктивности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преподавания математики и физики через применение системно —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подхода, непрерывное совершенствование профессионального уровня и педагогического мастерства, создание условий для развития успешности одаренных детей.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Тема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 которой работает МО: </w:t>
      </w:r>
      <w:r>
        <w:rPr>
          <w:color w:val="000000"/>
          <w:sz w:val="28"/>
          <w:szCs w:val="28"/>
        </w:rPr>
        <w:t>«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профессиональной компетентности педагога, как фактор повышения качества образования в условиях введения ФГОС</w:t>
      </w:r>
      <w:r>
        <w:rPr>
          <w:color w:val="000000"/>
          <w:sz w:val="28"/>
          <w:szCs w:val="28"/>
        </w:rPr>
        <w:t>».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Задачи: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продолжить работу по освоению технологии системно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подхода, направленной на реализацию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компетентностного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подхода; разрабатывать инструменты оценивания качества образования математике  на основе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компитентностного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подхода.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</w:pPr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Формы методической работы: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подготовка и проведение недели математики;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работа учителей над темами самообразования;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и проведение открытых уроков по предметам; анализ опыта участия учащихся в сдаче ЕГЭ и ГИА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поматематике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 первое полугодие планируются  </w:t>
      </w:r>
      <w:r>
        <w:rPr>
          <w:rFonts w:ascii="Times New Roman CYR" w:hAnsi="Times New Roman CYR" w:cs="Times New Roman CYR"/>
          <w:b/>
          <w:color w:val="000000"/>
          <w:sz w:val="36"/>
          <w:szCs w:val="36"/>
          <w:u w:val="single"/>
        </w:rPr>
        <w:t>два заседания: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36"/>
          <w:szCs w:val="36"/>
        </w:rPr>
        <w:t>Первое заседание от 28 августа 2018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На этом заседании рассмотрены следующие задачи: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Анализ качества знаний учащихся по математике на основании результатов итоговой аттестации в 9ых классах, 11 классе.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задачах и содержании работы МО на 2018 -2019 учебный год.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Утверждение плана работы МО на 2018 -2019уч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.г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Знакомствос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учебными программами, учебниками и методической литературой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Утверждение календарно — тематического планирования.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Утвержденение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рабочей программы по математике в 5 -7 классах в рамках ФГОС.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36"/>
          <w:szCs w:val="36"/>
        </w:rPr>
        <w:t>Второе заседание от 05 ноября 2018года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Будут рассмотрены следующие вопросы: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Повышение качества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учебно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— воспитательного процесса через внедрение в практику работы современных образовательных технологий</w:t>
      </w:r>
      <w:r>
        <w:rPr>
          <w:color w:val="000000"/>
          <w:sz w:val="28"/>
          <w:szCs w:val="28"/>
        </w:rPr>
        <w:t>».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Подведение итогов школьной олимпиады.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Подготовка ко второму этапу предметных олимпиад.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Подготовка и участие в районных олимпиадах по математике, физике.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Анализ работы за 1 четверть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.(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успеваемость, выполнение программы)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состоянии преподавания математики в выпускных классах.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сентябре во всех классах проведены стартовые контрольные работы по математике и физике.</w:t>
      </w: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70FD" w:rsidRDefault="005170FD" w:rsidP="005170FD">
      <w:pPr>
        <w:shd w:val="clear" w:color="auto" w:fill="FFFFFF"/>
        <w:spacing w:before="100" w:beforeAutospacing="1" w:after="100" w:afterAutospacing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97729" w:rsidRDefault="00297729"/>
    <w:sectPr w:rsidR="00297729" w:rsidSect="0029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0FD"/>
    <w:rsid w:val="00297729"/>
    <w:rsid w:val="0051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2018-12-13T13:06:00Z</dcterms:created>
  <dcterms:modified xsi:type="dcterms:W3CDTF">2018-12-13T13:07:00Z</dcterms:modified>
</cp:coreProperties>
</file>