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D4" w:rsidRPr="00A11FD4" w:rsidRDefault="00A11FD4" w:rsidP="00A11FD4">
      <w:pPr>
        <w:shd w:val="clear" w:color="auto" w:fill="FFFFFF"/>
        <w:spacing w:before="300" w:after="300" w:line="540" w:lineRule="atLeast"/>
        <w:ind w:left="225" w:right="225"/>
        <w:outlineLvl w:val="0"/>
        <w:rPr>
          <w:rFonts w:ascii="Arial" w:eastAsia="Times New Roman" w:hAnsi="Arial" w:cs="Arial"/>
          <w:color w:val="C52324"/>
          <w:kern w:val="36"/>
          <w:sz w:val="57"/>
          <w:szCs w:val="57"/>
          <w:lang w:eastAsia="ru-RU"/>
        </w:rPr>
      </w:pPr>
      <w:r w:rsidRPr="00A11FD4">
        <w:rPr>
          <w:rFonts w:ascii="Arial" w:eastAsia="Times New Roman" w:hAnsi="Arial" w:cs="Arial"/>
          <w:color w:val="C52324"/>
          <w:kern w:val="36"/>
          <w:sz w:val="57"/>
          <w:szCs w:val="57"/>
          <w:lang w:eastAsia="ru-RU"/>
        </w:rPr>
        <w:t>Питание школьников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D93C1B4" wp14:editId="487ACAFD">
            <wp:extent cx="1905000" cy="2381250"/>
            <wp:effectExtent l="0" t="0" r="0" b="0"/>
            <wp:docPr id="1" name="Рисунок 1" descr="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29CA3962" wp14:editId="4E08268A">
            <wp:extent cx="1905000" cy="2381250"/>
            <wp:effectExtent l="0" t="0" r="0" b="0"/>
            <wp:docPr id="2" name="Рисунок 2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Рацион питания школьника должен быть адекватен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 связанные с социальной адаптацией, и взбесившиеся гормоны – и получите довольно грустную картину. Как сохранить здоровье ребёнка, помочь ему справиться со всеми нагрузками?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29BB4FFB" wp14:editId="11F80D7A">
            <wp:extent cx="1905000" cy="2381250"/>
            <wp:effectExtent l="0" t="0" r="0" b="0"/>
            <wp:docPr id="3" name="Рисунок 3" descr="пе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ен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Помните древнее выражение – «Ты есть то, что ты ешь»? Как ни странно это не звучит, но питание школьников играет очень важную роль. Правильное питание школьников – залог их здоровья, успеваемости и нормального развития. 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полдня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вне дома, а некоторые – и вовсе весь день, оставаясь в продлёнке. Наша задача – накормить детёныша правильным завтраком и ужином и дать с собой не только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вкусный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но и полезный «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тормозок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429CB1F" wp14:editId="0262613F">
            <wp:extent cx="1905000" cy="2381250"/>
            <wp:effectExtent l="0" t="0" r="0" b="0"/>
            <wp:docPr id="4" name="Рисунок 4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</w:t>
      </w:r>
      <w:proofErr w:type="gramStart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А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обеспечивает нормальное состояние слизистых оболочек и кожи, улучшает сопротивляемость организма, отвечает за нормальное состояние зрения. Витамин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рыбе и морепродуктах, печени, абрикосах, моркови.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В</w:t>
      </w:r>
      <w:proofErr w:type="gramStart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улучшает пищеварение, укрепляет нервную систему и память. Этот витамин находится в овощах, рисе, мясе птицы.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b/>
          <w:bCs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13396077" wp14:editId="1B368004">
            <wp:extent cx="1905000" cy="2381250"/>
            <wp:effectExtent l="0" t="0" r="0" b="0"/>
            <wp:docPr id="5" name="Рисунок 5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ыб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В</w:t>
      </w:r>
      <w:proofErr w:type="gramStart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укрепляет ногти и волосы и положительно влияет на состояние нервов. Витамин В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яйцах, молоке, капусте брокколи.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В</w:t>
      </w:r>
      <w:proofErr w:type="gramStart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6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В12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4D9C836" wp14:editId="01E28049">
            <wp:extent cx="1905000" cy="2381250"/>
            <wp:effectExtent l="0" t="0" r="0" b="0"/>
            <wp:docPr id="6" name="Рисунок 6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РР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Пантотеновая кислота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Ф</w:t>
      </w:r>
      <w:r w:rsidRPr="00A11FD4">
        <w:rPr>
          <w:rFonts w:ascii="Arial" w:eastAsia="Times New Roman" w:hAnsi="Arial" w:cs="Arial"/>
          <w:b/>
          <w:bCs/>
          <w:noProof/>
          <w:color w:val="333333"/>
          <w:sz w:val="23"/>
          <w:szCs w:val="23"/>
          <w:lang w:eastAsia="ru-RU"/>
        </w:rPr>
        <w:drawing>
          <wp:inline distT="0" distB="0" distL="0" distR="0" wp14:anchorId="69601AA1" wp14:editId="26EA6F7A">
            <wp:extent cx="1905000" cy="2381250"/>
            <wp:effectExtent l="0" t="0" r="0" b="0"/>
            <wp:docPr id="7" name="Рисунок 7" descr="цветн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ветная капус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олиевая</w:t>
      </w:r>
      <w:proofErr w:type="spellEnd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кислота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необходима для роста и нормального кроветворения. Это «зелёный» витамин, фолиевой кислоты много в шпинате, зелёном горошке, савойской капусте и т.д.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Биотин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</w:t>
      </w:r>
      <w:proofErr w:type="gramStart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С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полезен для иммунной системы, соединительной ткани и костей, ускоряет заживление ран. Витамина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много в шиповнике, облепихе, сладком перце, чёрной смородине, лимоне.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D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укрепляет зубы и кости. Витамин D находится в печени, икре, яйцах, молоке.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AC375C3" wp14:editId="07897689">
            <wp:extent cx="1905000" cy="2381250"/>
            <wp:effectExtent l="0" t="0" r="0" b="0"/>
            <wp:docPr id="8" name="Рисунок 8" descr="салат с ка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лат с капуст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</w:t>
      </w:r>
      <w:proofErr w:type="gramStart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Е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</w:t>
      </w:r>
      <w:proofErr w:type="gramStart"/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К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отвечает за нормальную свёртываемость крови. Этот витамин находится в шпинате, кабачках, салате и белокочанной капусте.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3F951E31" wp14:editId="56B40F06">
            <wp:extent cx="1905000" cy="2381250"/>
            <wp:effectExtent l="0" t="0" r="0" b="0"/>
            <wp:docPr id="9" name="Рисунок 9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Всем известное трио основных питательных веществ – белки, жиры, углеводы – содержатся во всех видах продуктов в разном соотношении, но качество этих веществ напрямую зависит от вида и качества продукта.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Белки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– это строительный материал для клеток организма. 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убеждены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что мясо является лучшим поставщиком белка в организм, и усиленно пичкают детей котлетами, жареными окорочками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бобовых. Фасоль, бобы, нут,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 </w:t>
      </w: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4B12F1F" wp14:editId="2C699F37">
            <wp:extent cx="1905000" cy="2381250"/>
            <wp:effectExtent l="0" t="0" r="0" b="0"/>
            <wp:docPr id="10" name="Рисунок 10" descr="гречка с мя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речка с мяс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пару раз, и то в варёном, тушёном или запечённом виде, и уж никак не в жареном. Отдельно нужно сказать о колбасе, сосисках и сардельках. В детском питании эти «деликатесы» не должны появляться вовсе! Вместе с полезным белком ваш ребёнок получит массу совершенно не полезных ингредиентов вроде красителей,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ароматизаторов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идентичных натуральным, консервантов и прочих «радостей». Не покупайтесь на названия типа «Колбаса Детская» или «Сосиски Детские», ничем, кроме названия, они от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обычных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отличаются (а иной раз и похуже бывают!). Если ваша семья любит бутерброды, приготовьте </w:t>
      </w:r>
      <w:hyperlink r:id="rId15" w:tgtFrame="_blank" w:history="1">
        <w:r w:rsidRPr="00A11FD4">
          <w:rPr>
            <w:rFonts w:ascii="Arial" w:eastAsia="Times New Roman" w:hAnsi="Arial" w:cs="Arial"/>
            <w:color w:val="D90202"/>
            <w:sz w:val="23"/>
            <w:szCs w:val="23"/>
            <w:u w:val="single"/>
            <w:lang w:eastAsia="ru-RU"/>
          </w:rPr>
          <w:t>домашнюю колбасу</w:t>
        </w:r>
      </w:hyperlink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или её упрощённый вариант.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6B0DCA7C" wp14:editId="0B1DD828">
            <wp:extent cx="1905000" cy="2381250"/>
            <wp:effectExtent l="0" t="0" r="0" b="0"/>
            <wp:docPr id="11" name="Рисунок 11" descr="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уп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Жиры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низкожировую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2FA3998" wp14:editId="24804580">
            <wp:extent cx="1905000" cy="2381250"/>
            <wp:effectExtent l="0" t="0" r="0" b="0"/>
            <wp:docPr id="12" name="Рисунок 12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ала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Углеводы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дрожжах, морепродуктах, фруктах. Несмотря на то, что неумеренное потребление быстрых углеводов может привести к ожирению и диабету, совсем </w:t>
      </w: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7F70BB3" wp14:editId="0B88C7D1">
            <wp:extent cx="1905000" cy="2381250"/>
            <wp:effectExtent l="0" t="0" r="0" b="0"/>
            <wp:docPr id="13" name="Рисунок 13" descr="каша с орехами и изю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ша с орехами и изюмо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отказываться от них нельзя. Только вместо сладких булочек и конфет покупайте детям фрукты, 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вариант. Подробнее о правильном завтраке и сбалансированном рационе вообще вы можете прочитать в разделе </w:t>
      </w:r>
      <w:hyperlink r:id="rId19" w:tgtFrame="_blank" w:history="1">
        <w:r w:rsidRPr="00A11FD4">
          <w:rPr>
            <w:rFonts w:ascii="Arial" w:eastAsia="Times New Roman" w:hAnsi="Arial" w:cs="Arial"/>
            <w:color w:val="D90202"/>
            <w:sz w:val="23"/>
            <w:szCs w:val="23"/>
            <w:u w:val="single"/>
            <w:lang w:eastAsia="ru-RU"/>
          </w:rPr>
          <w:t>Здоровое питание</w:t>
        </w:r>
      </w:hyperlink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нашего сайта.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Обязательно нужно учитывать потребность ребёнка в калориях. 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примерно на 300 ккал, точно так же следует увеличить калорийность, если ребёнок учится в специализированной школе с углублённым изучением того или иного предмета.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школьника зависит от времени обучения. Для детей, занимающихся в первую смену, оптимальным будет такой режим: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 завтрак – 7-00 – 7-30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 завтрак – 10-30 – 11-00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Обед – 14-00 – 15-00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Ужин – 19-00 – 20-00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ля детей, обучающихся во вторую смену: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Завтрак – 8-00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Обед – 12-30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Полдник – 15-00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Ужин – 20-00 – 20-30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19666516" wp14:editId="0840AD66">
            <wp:extent cx="1905000" cy="2381250"/>
            <wp:effectExtent l="0" t="0" r="0" b="0"/>
            <wp:docPr id="14" name="Рисунок 14" descr="питание детей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тание детей в школ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Промежутки между приёмами пищи не должны превышать 4-5 часов, так как в таком случае обеспечивается лучшее переваривание и усвоение пищи. 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Обратите внимание на то, как организовано питание школьников в самой школе. В меню не должно быть блюд вроде макарон по-флотски с фаршем, яичницы, холодных супов, кисломолочных продуктов с добавлением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ароматизаторов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школьном буфете требованиями СанПиН 2.5.2409-08 строго запрещена продажа выпечки с кремом, карамели, чипсов, попкорна, жевательной резинки, консервов, сырокопчёных мясных изделий, колбасы, грибов и блюд из них, паштетов и блинчиков с творогом и мясным фаршем, соусов, блюд, приготовленных во фритюре, молочных продуктов и мороженого на основе растительных жиров, ядер косточек абрикоса и арахиса, субпродуктов (кроме печени, сердца и языка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и сладких газированных напитков. Если в школе присутствуют нарушения этих правил, вам следует обратиться в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448E292" wp14:editId="6B28BD93">
            <wp:extent cx="1905000" cy="2381250"/>
            <wp:effectExtent l="0" t="0" r="0" b="0"/>
            <wp:docPr id="15" name="Рисунок 15" descr="перепелиные я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епелиные яйц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Дома же старайтесь привить ребёнку культуру питания и стремление употреблять полезные продукты. Готовя еду для семьи, помните, что не все блюда одинаково хороши как для взрослых, так и для детей. Не кормите детей не до конца прожаренным мясом с кровью (как, впрочем, и жареным), суши и сырыми яйцами. Исключение составляют перепелиные яйца, они не заражены сальмонеллёзом, только не забывайте мыть скорлупу перед тем, как её разбить. Постарайтесь максимально ограничить употребление продуктов с искусственными </w:t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красителями,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ароматизаторами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консервантами и стабилизаторами. Конечно, трудно удержать ребёнка от соблазна съесть что-нибудь вкусно-вредное, но постараться свести количество всей этой гадости к минимуму нужно.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4FD95A2" wp14:editId="5F622A9C">
            <wp:extent cx="1905000" cy="2381250"/>
            <wp:effectExtent l="0" t="0" r="0" b="0"/>
            <wp:docPr id="16" name="Рисунок 16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ала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Основные же принципы здорового питания одинаковы для всей семьи. Чаще готовьте салаты из свежих овощей с зеленью, пусть дети заряжаются витаминами. Научите ребёнка пользоваться блендером и предоставьте ему возможность самому себе готовить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полезные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смузи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 свежих соков, фруктов или ягод с зеленью или проростками пшеницы. Отдавайте предпочтение приготовлению на пару – это быстро, удобно и намного полезнее, чем, скажем, варка или жарка. На гарнир старайтесь готовить не традиционные макароны или жареную картошку, а овощные блюда, припущенные, сваренные на пару или запечённые в духовке. В обычные оладьи для завтрака добавьте нарезанные тонкими дольками яблоки, натёртую морковь или капусту, нашинкованную максимально мелко – это и вкусно, и полезно. В тесто для домашней выпечки щедро добавляйте отруби – клетчатка жизненно необходима абсолютно всем, а уж детям,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полдня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проводящим за партой, тем более. Отруби можно добавить и в творожную запеканку. Не забывайте о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бобовых</w:t>
      </w:r>
      <w:proofErr w:type="gram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как об источнике растительного белка. Кроме горохового супа, из бобовых можно приготовить множество очень вкусных блюд, стоит только захотеть. Котлетки из фасоли,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фалафель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 нута, индийский </w:t>
      </w:r>
      <w:proofErr w:type="spell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дхал</w:t>
      </w:r>
      <w:proofErr w:type="spellEnd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плов из риса и маша – на нашем сайте вы можете найти практически любой рецепт!</w:t>
      </w:r>
    </w:p>
    <w:p w:rsidR="00A11FD4" w:rsidRPr="00A11FD4" w:rsidRDefault="00A11FD4" w:rsidP="00A11FD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Правильная организация питания школьников обеспечивает организм детей всеми ресурсами не только для роста и развития, но и для возрастающих нагрузок в школе и полового созревания. И ваш вклад, как родителей, особенно </w:t>
      </w:r>
      <w:proofErr w:type="gramStart"/>
      <w:r w:rsidRPr="00A11F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</w:p>
    <w:p w:rsidR="00463C1F" w:rsidRDefault="00463C1F">
      <w:bookmarkStart w:id="0" w:name="_GoBack"/>
      <w:bookmarkEnd w:id="0"/>
    </w:p>
    <w:sectPr w:rsidR="0046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D4"/>
    <w:rsid w:val="00463C1F"/>
    <w:rsid w:val="00A1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kedem.ru/ourrecipe/dishes/2011-03-10kolbas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kedem.ru/healt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2019-02-07T12:06:00Z</dcterms:created>
  <dcterms:modified xsi:type="dcterms:W3CDTF">2019-02-07T12:07:00Z</dcterms:modified>
</cp:coreProperties>
</file>